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noProof/>
        </w:rPr>
      </w:pPr>
    </w:p>
    <w:p w:rsidR="004A7F1F" w:rsidRDefault="004A7F1F" w:rsidP="004A7F1F">
      <w:pPr>
        <w:spacing w:line="380" w:lineRule="exact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-8751942</wp:posOffset>
            </wp:positionV>
            <wp:extent cx="6660515" cy="9421182"/>
            <wp:effectExtent l="0" t="0" r="6985" b="8890"/>
            <wp:wrapNone/>
            <wp:docPr id="6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660515" cy="9421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1F" w:rsidRDefault="004A7F1F" w:rsidP="004A7F1F">
      <w:pPr>
        <w:spacing w:line="380" w:lineRule="exact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noProof/>
        </w:rPr>
        <w:lastRenderedPageBreak/>
        <w:drawing>
          <wp:inline distT="0" distB="0" distL="0" distR="0" wp14:anchorId="4B7DD50F" wp14:editId="35636CE1">
            <wp:extent cx="6660515" cy="9421182"/>
            <wp:effectExtent l="0" t="0" r="6985" b="889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660515" cy="942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FCB" w:rsidRPr="00694B9C" w:rsidRDefault="00701FCB" w:rsidP="004A7F1F">
      <w:pPr>
        <w:outlineLvl w:val="0"/>
        <w:rPr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54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890"/>
        <w:gridCol w:w="714"/>
        <w:gridCol w:w="891"/>
        <w:gridCol w:w="892"/>
        <w:gridCol w:w="892"/>
        <w:gridCol w:w="892"/>
        <w:gridCol w:w="892"/>
        <w:gridCol w:w="892"/>
        <w:gridCol w:w="715"/>
        <w:gridCol w:w="892"/>
        <w:gridCol w:w="715"/>
      </w:tblGrid>
      <w:tr w:rsidR="00694B9C" w:rsidRPr="00694B9C" w:rsidTr="00694B9C">
        <w:trPr>
          <w:trHeight w:val="750"/>
        </w:trPr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b/>
                <w:bCs/>
                <w:sz w:val="32"/>
                <w:szCs w:val="32"/>
              </w:rPr>
            </w:pPr>
            <w:r w:rsidRPr="00694B9C">
              <w:rPr>
                <w:b/>
                <w:bCs/>
                <w:sz w:val="32"/>
                <w:szCs w:val="32"/>
              </w:rPr>
              <w:t xml:space="preserve">                Б</w:t>
            </w:r>
          </w:p>
          <w:p w:rsidR="00694B9C" w:rsidRPr="00694B9C" w:rsidRDefault="00694B9C" w:rsidP="00895D6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94B9C" w:rsidRPr="00694B9C" w:rsidRDefault="00694B9C" w:rsidP="00895D6F">
            <w:pPr>
              <w:rPr>
                <w:b/>
                <w:bCs/>
                <w:sz w:val="32"/>
                <w:szCs w:val="32"/>
              </w:rPr>
            </w:pPr>
          </w:p>
          <w:p w:rsidR="00694B9C" w:rsidRPr="00694B9C" w:rsidRDefault="00694B9C" w:rsidP="00895D6F">
            <w:pPr>
              <w:rPr>
                <w:b/>
                <w:bCs/>
                <w:sz w:val="32"/>
                <w:szCs w:val="32"/>
              </w:rPr>
            </w:pPr>
            <w:r w:rsidRPr="00694B9C">
              <w:rPr>
                <w:b/>
                <w:bCs/>
                <w:sz w:val="32"/>
                <w:szCs w:val="32"/>
              </w:rPr>
              <w:t>А</w:t>
            </w:r>
          </w:p>
          <w:p w:rsidR="00694B9C" w:rsidRPr="00694B9C" w:rsidRDefault="00694B9C" w:rsidP="00895D6F">
            <w:pPr>
              <w:rPr>
                <w:sz w:val="32"/>
                <w:szCs w:val="32"/>
              </w:rPr>
            </w:pPr>
          </w:p>
        </w:tc>
        <w:tc>
          <w:tcPr>
            <w:tcW w:w="8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rPr>
                <w:b/>
                <w:bCs/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b/>
                <w:bCs/>
                <w:sz w:val="32"/>
                <w:szCs w:val="32"/>
              </w:rPr>
            </w:pPr>
            <w:r w:rsidRPr="00694B9C">
              <w:rPr>
                <w:b/>
                <w:bCs/>
                <w:sz w:val="32"/>
                <w:szCs w:val="32"/>
              </w:rPr>
              <w:t>ПОСЛЕДНЯЯ ЦИФРА ШИФРА</w:t>
            </w:r>
          </w:p>
        </w:tc>
      </w:tr>
      <w:tr w:rsidR="00694B9C" w:rsidRPr="00694B9C" w:rsidTr="00694B9C">
        <w:trPr>
          <w:trHeight w:val="750"/>
        </w:trPr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 xml:space="preserve">0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9</w:t>
            </w:r>
          </w:p>
        </w:tc>
      </w:tr>
      <w:tr w:rsidR="00694B9C" w:rsidRPr="00694B9C" w:rsidTr="00694B9C">
        <w:trPr>
          <w:trHeight w:val="75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B9C" w:rsidRPr="00694B9C" w:rsidRDefault="00694B9C" w:rsidP="00895D6F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694B9C">
              <w:rPr>
                <w:b/>
                <w:bCs/>
                <w:sz w:val="32"/>
                <w:szCs w:val="32"/>
              </w:rPr>
              <w:t>ПРЕДПОСЛЕДНЯЯ    ЦИФРА   ШИФРА</w:t>
            </w:r>
          </w:p>
          <w:p w:rsidR="00694B9C" w:rsidRPr="00694B9C" w:rsidRDefault="00694B9C" w:rsidP="00895D6F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10</w:t>
            </w:r>
          </w:p>
        </w:tc>
      </w:tr>
      <w:tr w:rsidR="00694B9C" w:rsidRPr="00694B9C" w:rsidTr="00694B9C">
        <w:trPr>
          <w:trHeight w:val="75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</w:t>
            </w: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</w:t>
            </w:r>
          </w:p>
        </w:tc>
      </w:tr>
      <w:tr w:rsidR="00694B9C" w:rsidRPr="00694B9C" w:rsidTr="00694B9C">
        <w:trPr>
          <w:trHeight w:val="75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2</w:t>
            </w:r>
          </w:p>
        </w:tc>
      </w:tr>
      <w:tr w:rsidR="00694B9C" w:rsidRPr="00694B9C" w:rsidTr="00694B9C">
        <w:trPr>
          <w:trHeight w:val="75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3</w:t>
            </w:r>
          </w:p>
        </w:tc>
      </w:tr>
      <w:tr w:rsidR="00694B9C" w:rsidRPr="00694B9C" w:rsidTr="00694B9C">
        <w:trPr>
          <w:trHeight w:val="75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4</w:t>
            </w:r>
          </w:p>
        </w:tc>
      </w:tr>
      <w:tr w:rsidR="00694B9C" w:rsidRPr="00694B9C" w:rsidTr="00694B9C">
        <w:trPr>
          <w:trHeight w:val="75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5</w:t>
            </w:r>
          </w:p>
        </w:tc>
      </w:tr>
      <w:tr w:rsidR="00694B9C" w:rsidRPr="00694B9C" w:rsidTr="00694B9C">
        <w:trPr>
          <w:trHeight w:val="75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6</w:t>
            </w:r>
          </w:p>
        </w:tc>
      </w:tr>
      <w:tr w:rsidR="00694B9C" w:rsidRPr="00694B9C" w:rsidTr="00694B9C">
        <w:trPr>
          <w:trHeight w:val="75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7</w:t>
            </w:r>
          </w:p>
        </w:tc>
      </w:tr>
      <w:tr w:rsidR="00694B9C" w:rsidRPr="00694B9C" w:rsidTr="00694B9C">
        <w:trPr>
          <w:cantSplit/>
          <w:trHeight w:val="61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8</w:t>
            </w:r>
          </w:p>
        </w:tc>
      </w:tr>
      <w:tr w:rsidR="00694B9C" w:rsidRPr="00694B9C" w:rsidTr="00694B9C">
        <w:trPr>
          <w:trHeight w:val="75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</w:p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9C" w:rsidRPr="00694B9C" w:rsidRDefault="00694B9C" w:rsidP="00895D6F">
            <w:pPr>
              <w:jc w:val="center"/>
              <w:rPr>
                <w:sz w:val="32"/>
                <w:szCs w:val="32"/>
              </w:rPr>
            </w:pPr>
            <w:r w:rsidRPr="00694B9C">
              <w:rPr>
                <w:sz w:val="32"/>
                <w:szCs w:val="32"/>
              </w:rPr>
              <w:t>9</w:t>
            </w:r>
          </w:p>
        </w:tc>
      </w:tr>
    </w:tbl>
    <w:p w:rsidR="00403F48" w:rsidRPr="00694B9C" w:rsidRDefault="00403F48" w:rsidP="00895D6F">
      <w:pPr>
        <w:jc w:val="center"/>
        <w:rPr>
          <w:b/>
          <w:bCs/>
          <w:sz w:val="32"/>
          <w:szCs w:val="32"/>
        </w:rPr>
      </w:pPr>
      <w:r w:rsidRPr="00694B9C">
        <w:rPr>
          <w:b/>
          <w:bCs/>
          <w:sz w:val="32"/>
          <w:szCs w:val="32"/>
        </w:rPr>
        <w:t>ВАРИАНТЫ КОНТРОЛЬНОЙ РАБОТЫ</w:t>
      </w:r>
    </w:p>
    <w:p w:rsidR="00403F48" w:rsidRPr="00694B9C" w:rsidRDefault="00403F48" w:rsidP="00895D6F">
      <w:pPr>
        <w:rPr>
          <w:sz w:val="32"/>
          <w:szCs w:val="32"/>
        </w:rPr>
      </w:pPr>
    </w:p>
    <w:p w:rsidR="005274A0" w:rsidRPr="00694B9C" w:rsidRDefault="005274A0" w:rsidP="00895D6F">
      <w:pPr>
        <w:rPr>
          <w:sz w:val="32"/>
          <w:szCs w:val="32"/>
        </w:rPr>
      </w:pPr>
    </w:p>
    <w:p w:rsidR="00403F48" w:rsidRPr="00694B9C" w:rsidRDefault="00403F48" w:rsidP="00895D6F">
      <w:pPr>
        <w:rPr>
          <w:sz w:val="32"/>
          <w:szCs w:val="32"/>
        </w:rPr>
      </w:pPr>
    </w:p>
    <w:p w:rsidR="00403F48" w:rsidRPr="00694B9C" w:rsidRDefault="00403F48" w:rsidP="00895D6F">
      <w:pPr>
        <w:rPr>
          <w:sz w:val="32"/>
          <w:szCs w:val="32"/>
        </w:rPr>
      </w:pPr>
    </w:p>
    <w:p w:rsidR="00403F48" w:rsidRPr="00694B9C" w:rsidRDefault="00403F48" w:rsidP="00895D6F">
      <w:pPr>
        <w:rPr>
          <w:sz w:val="32"/>
          <w:szCs w:val="32"/>
        </w:rPr>
      </w:pPr>
    </w:p>
    <w:p w:rsidR="00403F48" w:rsidRPr="00694B9C" w:rsidRDefault="00403F48" w:rsidP="00895D6F">
      <w:pPr>
        <w:rPr>
          <w:sz w:val="32"/>
          <w:szCs w:val="32"/>
        </w:rPr>
      </w:pPr>
    </w:p>
    <w:p w:rsidR="00403F48" w:rsidRDefault="00403F48" w:rsidP="00895D6F">
      <w:pPr>
        <w:rPr>
          <w:sz w:val="32"/>
          <w:szCs w:val="32"/>
        </w:rPr>
      </w:pPr>
    </w:p>
    <w:p w:rsidR="00895D6F" w:rsidRDefault="00895D6F" w:rsidP="00895D6F">
      <w:pPr>
        <w:rPr>
          <w:sz w:val="32"/>
          <w:szCs w:val="32"/>
        </w:rPr>
      </w:pPr>
    </w:p>
    <w:p w:rsidR="00895D6F" w:rsidRPr="00694B9C" w:rsidRDefault="00895D6F" w:rsidP="00895D6F">
      <w:pPr>
        <w:rPr>
          <w:sz w:val="32"/>
          <w:szCs w:val="32"/>
        </w:rPr>
      </w:pPr>
    </w:p>
    <w:p w:rsidR="00403F48" w:rsidRDefault="00403F48" w:rsidP="00895D6F">
      <w:pPr>
        <w:rPr>
          <w:sz w:val="32"/>
          <w:szCs w:val="32"/>
        </w:rPr>
      </w:pPr>
    </w:p>
    <w:p w:rsidR="00895D6F" w:rsidRPr="00694B9C" w:rsidRDefault="00895D6F" w:rsidP="00895D6F">
      <w:pPr>
        <w:rPr>
          <w:sz w:val="32"/>
          <w:szCs w:val="32"/>
        </w:rPr>
      </w:pPr>
    </w:p>
    <w:p w:rsidR="00403F48" w:rsidRDefault="00403F48" w:rsidP="00895D6F">
      <w:pPr>
        <w:rPr>
          <w:sz w:val="32"/>
          <w:szCs w:val="32"/>
        </w:rPr>
      </w:pPr>
    </w:p>
    <w:p w:rsidR="00895D6F" w:rsidRDefault="00895D6F" w:rsidP="00895D6F">
      <w:pPr>
        <w:rPr>
          <w:sz w:val="32"/>
          <w:szCs w:val="32"/>
        </w:rPr>
      </w:pPr>
    </w:p>
    <w:p w:rsidR="00403F48" w:rsidRPr="00694B9C" w:rsidRDefault="00403F48" w:rsidP="00895D6F">
      <w:pPr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ВАРИАНТ 1 </w:t>
      </w:r>
    </w:p>
    <w:p w:rsidR="006A7FB0" w:rsidRPr="00694B9C" w:rsidRDefault="006A7FB0" w:rsidP="00895D6F">
      <w:pPr>
        <w:jc w:val="both"/>
        <w:rPr>
          <w:b/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1</w:t>
      </w:r>
      <w:r w:rsidRPr="00694B9C">
        <w:rPr>
          <w:sz w:val="32"/>
          <w:szCs w:val="32"/>
        </w:rPr>
        <w:t xml:space="preserve">. </w:t>
      </w:r>
      <w:r w:rsidR="0087710B">
        <w:rPr>
          <w:sz w:val="32"/>
          <w:szCs w:val="32"/>
        </w:rPr>
        <w:t>Изучите п</w:t>
      </w:r>
      <w:r w:rsidRPr="00694B9C">
        <w:rPr>
          <w:sz w:val="32"/>
          <w:szCs w:val="32"/>
        </w:rPr>
        <w:t>равовой статус государственных вн</w:t>
      </w:r>
      <w:r w:rsidR="00363DC2" w:rsidRPr="00694B9C">
        <w:rPr>
          <w:sz w:val="32"/>
          <w:szCs w:val="32"/>
        </w:rPr>
        <w:t>ебюджетных фондов (на примере 1-</w:t>
      </w:r>
      <w:r w:rsidRPr="00694B9C">
        <w:rPr>
          <w:sz w:val="32"/>
          <w:szCs w:val="32"/>
        </w:rPr>
        <w:t xml:space="preserve">2 фондов).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Задание 2.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2.1. Укажите: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а) периодичность проведения плановых проверок;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б) за какой период проверяется субъект при проведении проверки;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в) в каких случаях назначаются встречные проверки;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г) кто подписывает акт по результатам проверки.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2.2. Какие из нижеприведенных норм должны быть включены в ежегодный Закон о республиканском бюджете.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а) бюджет – план формирования и использования денежных средств для обеспечения реализации задач и функций государства.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б) в республиканский бюджет зачисляются следующие налоговые доходы (по нормативу отчислений от налогового дохода, получаемого на территории республики, если не указано иное):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налог на прибыль – не более 50 процентов;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налог на добавленную стоимость – не более 70 процентов;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акцизы – 100 процентов;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в) включить в республиканский бюджет средства государственных целевых бюджетных фондов: фонда национального развития и республиканских инновационных фондов;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г) нецелевое использование средств бюджета влечет приостановление или ограничение финансирования расходов за счет бюджетных средств либо взыскание в бесспорном порядке в доход соответствующего бюджета полученных бюджетных средств с начислением процентов в размере ставки рефинансирования, установленной Национальным банком Республики Беларусь на дату взыскания;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д) утвердить оборотную кассовую наличность по республиканскому бюджету в сумме 375000000 тыс. рублей;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2.3. Охарактеризуйте порядок эмиссии наличных и безналичных денег. </w:t>
      </w:r>
    </w:p>
    <w:p w:rsidR="00403F48" w:rsidRPr="00694B9C" w:rsidRDefault="00403F48" w:rsidP="00895D6F">
      <w:pPr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3.</w:t>
      </w:r>
      <w:r w:rsidRPr="00694B9C">
        <w:rPr>
          <w:sz w:val="32"/>
          <w:szCs w:val="32"/>
        </w:rPr>
        <w:t xml:space="preserve"> По результатам проверки, проведенной территориальным отделением Государственного казначейства Республики Беларусь, был установлен факт нецелевого использования средств республиканского бюджета, выделенных на капитальное строительство. Руководство учреждения попыталось добровольно возместить в доход республиканского бюджета сумму нецелевого использования за счет средств, выделенных на текущие расходы, со своего лицевого счета в отделении Государственного казначейства. </w:t>
      </w:r>
      <w:r w:rsidRPr="00694B9C">
        <w:rPr>
          <w:sz w:val="32"/>
          <w:szCs w:val="32"/>
        </w:rPr>
        <w:lastRenderedPageBreak/>
        <w:t xml:space="preserve">Однако отделение Государственного казначейства отказало в проведении данного платежа. Дайте правовую оценку ситуации. </w:t>
      </w:r>
    </w:p>
    <w:p w:rsidR="00403F48" w:rsidRPr="00694B9C" w:rsidRDefault="00403F48" w:rsidP="00895D6F">
      <w:pPr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ВАРИАНТ 2 </w:t>
      </w:r>
    </w:p>
    <w:p w:rsidR="00403F48" w:rsidRPr="00694B9C" w:rsidRDefault="00403F48" w:rsidP="00895D6F">
      <w:pPr>
        <w:rPr>
          <w:b/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1</w:t>
      </w:r>
      <w:r w:rsidRPr="00694B9C">
        <w:rPr>
          <w:sz w:val="32"/>
          <w:szCs w:val="32"/>
        </w:rPr>
        <w:t xml:space="preserve">. Особенности осуществления отдельных форм (видов) контроля. </w:t>
      </w:r>
    </w:p>
    <w:p w:rsidR="00403F48" w:rsidRPr="00694B9C" w:rsidRDefault="00403F48" w:rsidP="00895D6F">
      <w:pPr>
        <w:jc w:val="both"/>
        <w:rPr>
          <w:b/>
          <w:sz w:val="32"/>
          <w:szCs w:val="32"/>
        </w:rPr>
      </w:pPr>
    </w:p>
    <w:p w:rsidR="00403F48" w:rsidRPr="00694B9C" w:rsidRDefault="00403F48" w:rsidP="00895D6F">
      <w:pPr>
        <w:jc w:val="both"/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Задание 2.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2.1. Укажите: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а) методы мобилизации денежных средств государства;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б) особенности финансово-правовых норм;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в) объекты финансовых правоотношений;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г) различия между субъектами финансового права и субъектами финансово-правовых отношений.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2.2. Раскройте содержание принципа единства бюджетной системы и принципа самостоятельности бюджетов.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2.3. Что представляет собой управление государственным долгом? Укажите методы управления государственным долгом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3</w:t>
      </w:r>
      <w:r w:rsidRPr="00694B9C">
        <w:rPr>
          <w:sz w:val="32"/>
          <w:szCs w:val="32"/>
        </w:rPr>
        <w:t xml:space="preserve">. РУП «В» получило бюджетный заем сроком на три года с целью осуществления реконструкции оборудования данного предприятия, за пользование которым была установлена плата в размере 12% годовых. В ходе выполнения </w:t>
      </w:r>
      <w:proofErr w:type="spellStart"/>
      <w:r w:rsidRPr="00694B9C">
        <w:rPr>
          <w:sz w:val="32"/>
          <w:szCs w:val="32"/>
        </w:rPr>
        <w:t>реконструкторских</w:t>
      </w:r>
      <w:proofErr w:type="spellEnd"/>
      <w:r w:rsidRPr="00694B9C">
        <w:rPr>
          <w:sz w:val="32"/>
          <w:szCs w:val="32"/>
        </w:rPr>
        <w:t xml:space="preserve"> работ РУП «В» ежемесячно предоставлял отчет об использовании выделенного займа, однако за последние 3 месяца подобных отчетов не было. Плата за пользование кредитными ресурсами была перечислена не полностью, кроме того, после истечения срока договора сумма бюджетного займа не была возвращена.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Назовите нарушения бюджетного законодательства Республики Беларусь, допущенные государственным предприятием РУП «В». Какие меры ответственности стоит применить в данном случае?</w:t>
      </w:r>
    </w:p>
    <w:p w:rsidR="00403F48" w:rsidRPr="00694B9C" w:rsidRDefault="00403F48" w:rsidP="00895D6F">
      <w:pPr>
        <w:rPr>
          <w:sz w:val="32"/>
          <w:szCs w:val="32"/>
        </w:rPr>
      </w:pPr>
    </w:p>
    <w:p w:rsidR="00694B9C" w:rsidRPr="00694B9C" w:rsidRDefault="00694B9C" w:rsidP="00895D6F">
      <w:pPr>
        <w:rPr>
          <w:b/>
          <w:sz w:val="32"/>
          <w:szCs w:val="32"/>
        </w:rPr>
      </w:pPr>
    </w:p>
    <w:p w:rsidR="00403F48" w:rsidRPr="00694B9C" w:rsidRDefault="00403F48" w:rsidP="00895D6F">
      <w:pPr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ВАРИАНТ 3 </w:t>
      </w:r>
    </w:p>
    <w:p w:rsidR="00403F48" w:rsidRPr="00694B9C" w:rsidRDefault="00403F48" w:rsidP="00895D6F">
      <w:pPr>
        <w:rPr>
          <w:b/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1.</w:t>
      </w:r>
      <w:r w:rsidRPr="00694B9C">
        <w:rPr>
          <w:sz w:val="32"/>
          <w:szCs w:val="32"/>
        </w:rPr>
        <w:t xml:space="preserve"> Понятие налоговой системы Республики Беларусь, ее структура и принципы. Доктринальные подходы к содержанию принципов налоговой системы.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>Задание 2.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2.1. Кто в Республике Беларусь ответственен за проведение ведомственного контроля? Укажите основные отличия ведомственного контроля?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2.2. Сформулируйте основные правила осуществления заимствований Республикой Беларусь.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lastRenderedPageBreak/>
        <w:t xml:space="preserve">2.3. На основе анализа норм действующего законодательства сформулируйте основные требования к проведению валютно-обменных операций с участием юридических лиц и индивидуальных предпринимателей.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3.</w:t>
      </w:r>
      <w:r w:rsidRPr="00694B9C">
        <w:rPr>
          <w:sz w:val="32"/>
          <w:szCs w:val="32"/>
        </w:rPr>
        <w:t xml:space="preserve"> В ходе исполнения республиканского бюджета количественный разрыв между расходами и доходами (бюджетный дефицит) значительно превысил планируемый уровень. Для преодоления бюджетного кризиса Правительство приняло ряд мер: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• выпустило краткосрочный государственный заем в виде ценных бумаг, размещаемых на территории Республики Беларусь;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• сократило ассигнования по ряду расходных статей, обеспечивающих финансирование целевых бюджетных программ;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• использовало средства резервного фонда для финансирования приоритетных направлений.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Оцените правомерность действий Правительства. Ответ прокомментируйте.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694B9C" w:rsidRPr="00694B9C" w:rsidRDefault="00694B9C" w:rsidP="00895D6F">
      <w:pPr>
        <w:rPr>
          <w:b/>
          <w:sz w:val="32"/>
          <w:szCs w:val="32"/>
        </w:rPr>
      </w:pPr>
    </w:p>
    <w:p w:rsidR="00403F48" w:rsidRPr="00694B9C" w:rsidRDefault="00403F48" w:rsidP="00895D6F">
      <w:pPr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ВАРИАНТ 4 </w:t>
      </w:r>
    </w:p>
    <w:p w:rsidR="00403F48" w:rsidRPr="00694B9C" w:rsidRDefault="00403F48" w:rsidP="00895D6F">
      <w:pPr>
        <w:rPr>
          <w:b/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1</w:t>
      </w:r>
      <w:r w:rsidRPr="00694B9C">
        <w:rPr>
          <w:sz w:val="32"/>
          <w:szCs w:val="32"/>
        </w:rPr>
        <w:t xml:space="preserve">. Понятие и задачи валютного контроля. Основные направления валютного контроля. </w:t>
      </w:r>
    </w:p>
    <w:p w:rsidR="006A7FB0" w:rsidRPr="00694B9C" w:rsidRDefault="006A7FB0" w:rsidP="00895D6F">
      <w:pPr>
        <w:jc w:val="both"/>
        <w:rPr>
          <w:b/>
          <w:sz w:val="32"/>
          <w:szCs w:val="32"/>
        </w:rPr>
      </w:pPr>
    </w:p>
    <w:p w:rsidR="00403F48" w:rsidRPr="00694B9C" w:rsidRDefault="00403F48" w:rsidP="00895D6F">
      <w:pPr>
        <w:jc w:val="both"/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Задание 2.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2.1. Укажите: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а) что означает императивный характер финансово-правовых норм;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б) каковы особенности финансово-правовых отношений;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в) основания возникновения, изменения и прекращения финансовых правоотношений;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2.2. Дайте определение термина «чек-лист». В чем юридическая значимость данного документа?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2.3. Охарактеризуйте очередность платежей при осуществлении безналичных расчетов.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 xml:space="preserve">Задание 3. </w:t>
      </w:r>
      <w:r w:rsidRPr="00694B9C">
        <w:rPr>
          <w:sz w:val="32"/>
          <w:szCs w:val="32"/>
        </w:rPr>
        <w:t xml:space="preserve"> Решением Могилевского городского Совета депутатов в 2011 г. были введены следующие местные налоги и сборы: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земельный налог;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налог за владение собаками;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сбор за право поставки углеводородного сырья с целью промышленной переработки;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сбор за ввоз в Республику Беларусь легковых автомобилей.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lastRenderedPageBreak/>
        <w:t xml:space="preserve">Проанализируйте правомерность такого решения.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rPr>
          <w:sz w:val="32"/>
          <w:szCs w:val="32"/>
        </w:rPr>
      </w:pPr>
    </w:p>
    <w:p w:rsidR="00403F48" w:rsidRPr="00694B9C" w:rsidRDefault="00403F48" w:rsidP="00895D6F">
      <w:pPr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ВАРИАНТ 5 </w:t>
      </w:r>
    </w:p>
    <w:p w:rsidR="006A7FB0" w:rsidRPr="00694B9C" w:rsidRDefault="006A7FB0" w:rsidP="00895D6F">
      <w:pPr>
        <w:jc w:val="both"/>
        <w:rPr>
          <w:b/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1</w:t>
      </w:r>
      <w:r w:rsidRPr="00694B9C">
        <w:rPr>
          <w:sz w:val="32"/>
          <w:szCs w:val="32"/>
        </w:rPr>
        <w:t xml:space="preserve">. Исполнение бюджета. Казначейская система исполнения бюджетов.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Задание 2.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2.1. Какие из перечисленных операций следует отнести к валютным операциям: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а) ООО «Альфа» произвело оплату в иностранной валюте поставку товара турецкой фирме «Арон» согласно заключенному контракту;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б) Петров П.С., проживающий во Франции, при въезде в Республику Беларусь предъявил таможне декларацию, в которой указал сумму в 20 тыс. евро;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в) Николаев К.А. получил наследство после смерти своей бабушки, проживающей в Канаде. В состав наследственного имущества входило следующее: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- жилой дом;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- иностранная валюта на счету в одном из банков Канады;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- ювелирные изделия;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- акции различных канадских фирм.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Ответ прокомментируйте.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2.2. Для чего создана система Государственного казначейства?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2.3. Сформулируйте основные положения по осуществлению расчетов наличными денежными средствами между юридическими лицами, их обособленными подразделениями и индивидуальными предпринимателями.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3.</w:t>
      </w:r>
      <w:r w:rsidRPr="00694B9C">
        <w:rPr>
          <w:sz w:val="32"/>
          <w:szCs w:val="32"/>
        </w:rPr>
        <w:t xml:space="preserve"> Государственное предприятие «Радуга», состоящее на сметно-бюджетном финансировании, в течение 2,5 месяцев не получало денежные средства из республиканского бюджета. В связи с этим руководитель предприятия Самойлов распорядился часть (1/3) оставшихся бюджетных средств разместить на депозите в банке, другую часть (1/3) отдать в доверительное управление АО «</w:t>
      </w:r>
      <w:proofErr w:type="spellStart"/>
      <w:r w:rsidRPr="00694B9C">
        <w:rPr>
          <w:sz w:val="32"/>
          <w:szCs w:val="32"/>
        </w:rPr>
        <w:t>Арфей</w:t>
      </w:r>
      <w:proofErr w:type="spellEnd"/>
      <w:r w:rsidRPr="00694B9C">
        <w:rPr>
          <w:sz w:val="32"/>
          <w:szCs w:val="32"/>
        </w:rPr>
        <w:t xml:space="preserve">», рассчитывая, что из полученных доходов от использования бюджетных средств можно будет выплатить заработную плату сотрудникам предприятия. Оцените правомерность действий руководителя предприятия. Ответ прокомментируйте. </w:t>
      </w:r>
    </w:p>
    <w:p w:rsidR="00694B9C" w:rsidRPr="00694B9C" w:rsidRDefault="00694B9C" w:rsidP="00895D6F">
      <w:pPr>
        <w:rPr>
          <w:b/>
          <w:sz w:val="32"/>
          <w:szCs w:val="32"/>
        </w:rPr>
      </w:pPr>
    </w:p>
    <w:p w:rsidR="00403F48" w:rsidRPr="00694B9C" w:rsidRDefault="00403F48" w:rsidP="00895D6F">
      <w:pPr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ВАРИАНТ 6 </w:t>
      </w:r>
    </w:p>
    <w:p w:rsidR="006A7FB0" w:rsidRPr="00694B9C" w:rsidRDefault="006A7FB0" w:rsidP="00895D6F">
      <w:pPr>
        <w:rPr>
          <w:b/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 xml:space="preserve">Задание 1. </w:t>
      </w:r>
      <w:r w:rsidRPr="00694B9C">
        <w:rPr>
          <w:sz w:val="32"/>
          <w:szCs w:val="32"/>
        </w:rPr>
        <w:t xml:space="preserve">Сбалансированность бюджетов. Правовой режим межбюджетных трансфертов. Норматив бюджетной обеспеченности.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Задание 2.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2.1. Укажите, в каких из ниже перечисленных случаев возникают финансовые правоотношения и проанализируйте специфические признаки финансового правоотношения: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а) по приговору суда все имущество Сидорова, в т.ч. вклады в банках, подлежат конфискации в пользу государства;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б) суд принял решение о передаче бесхозяйного имущества в виде сумки с деньгами в пользу государства;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в) налоговый орган направил предприятию требование об уплате штрафа в бюджет за налоговое правонарушение.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2.2. Осуществляется ли обязательная продажа иностранной валюты на внутреннем валютном рынке Республики Беларусь предприятиями почтовой связи? Сформулируйте основные требования к обязательной продаже иностранной валюты.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2.3. Укажите основные правила осуществления безналичных расчетов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3</w:t>
      </w:r>
      <w:r w:rsidRPr="00694B9C">
        <w:rPr>
          <w:sz w:val="32"/>
          <w:szCs w:val="32"/>
        </w:rPr>
        <w:t xml:space="preserve">. ОАО «Квинт» 17 февраля получило наличные деньги в сумме 956 млн. руб. на выплату заработной платы.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Многие работники предприятия находились в эти дни в командировках и поэтому не смогли получить заработную плату сразу. В связи с этим ОАО «Квинт» решило осуществлять выплату заработной платы вплоть до 21 февраля включительно и хранить все деньги в кассе предприятия. К окончанию рабочего дня 19 февраля сумма неполученной заработной платы в кассе предприятия составила 234 млн.700 тыс. руб., на 20 февраля – 122 млн. 800 тыс. руб., а 21 февраля –71 млн.800 тыс. руб. В конце рабочего дня 21 февраля предприятие сдало в банк оставшиеся 71 млн. 800 тыс. руб. неполученной заработной платы.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Оцените правомерность действий предприятия? Ответ прокомментируйте. </w:t>
      </w:r>
    </w:p>
    <w:p w:rsidR="00694B9C" w:rsidRPr="00694B9C" w:rsidRDefault="00694B9C" w:rsidP="00895D6F">
      <w:pPr>
        <w:jc w:val="both"/>
        <w:rPr>
          <w:b/>
          <w:sz w:val="32"/>
          <w:szCs w:val="32"/>
        </w:rPr>
      </w:pPr>
    </w:p>
    <w:p w:rsidR="00403F48" w:rsidRPr="00694B9C" w:rsidRDefault="00403F48" w:rsidP="00895D6F">
      <w:pPr>
        <w:jc w:val="both"/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ВАРИАНТ 7 </w:t>
      </w:r>
    </w:p>
    <w:p w:rsidR="007B7121" w:rsidRPr="00694B9C" w:rsidRDefault="007B7121" w:rsidP="00895D6F">
      <w:pPr>
        <w:jc w:val="both"/>
        <w:rPr>
          <w:b/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lastRenderedPageBreak/>
        <w:t>Задание 1.</w:t>
      </w:r>
      <w:r w:rsidRPr="00694B9C">
        <w:rPr>
          <w:sz w:val="32"/>
          <w:szCs w:val="32"/>
        </w:rPr>
        <w:t xml:space="preserve"> Государственные займы: понятие и виды. Формы долговых обязательств Республики Беларусь.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Задание 2.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2.1. Сформулируйте ограничения на осуществление аудиторской деятельности.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2.2. Для чего создаются резервные фонды бюджетов?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2.3. Определите преимущества аккредитивной формы расчетов.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3.</w:t>
      </w:r>
      <w:r w:rsidRPr="00694B9C">
        <w:rPr>
          <w:sz w:val="32"/>
          <w:szCs w:val="32"/>
        </w:rPr>
        <w:t xml:space="preserve"> Проверкой, проведенной налоговым инспектором в ОДО «Вектор», установлено: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1. сокрытие объектов налогообложения в 201</w:t>
      </w:r>
      <w:r w:rsidR="007B7121" w:rsidRPr="00694B9C">
        <w:rPr>
          <w:sz w:val="32"/>
          <w:szCs w:val="32"/>
        </w:rPr>
        <w:t>5</w:t>
      </w:r>
      <w:r w:rsidRPr="00694B9C">
        <w:rPr>
          <w:sz w:val="32"/>
          <w:szCs w:val="32"/>
        </w:rPr>
        <w:t xml:space="preserve"> году на сумму 2500000 рублей;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2. НДС за апрель 201</w:t>
      </w:r>
      <w:r w:rsidR="007B7121" w:rsidRPr="00694B9C">
        <w:rPr>
          <w:sz w:val="32"/>
          <w:szCs w:val="32"/>
        </w:rPr>
        <w:t>5</w:t>
      </w:r>
      <w:r w:rsidRPr="00694B9C">
        <w:rPr>
          <w:sz w:val="32"/>
          <w:szCs w:val="32"/>
        </w:rPr>
        <w:t xml:space="preserve"> года был перечислен в бюджет на 10 дней позже установленного срока.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До начала проверки инспектор предъявил служебное удостоверение и потребовал предоставить для проверки все финансовые документы. После окончания проверки на месте составил протокол об административном правонарушении и вынес постановление о наложении штрафа на главного бухгалтера.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Проанализируйте действия налогового инспектора. Определите меры ответственности ОДО «Вектор» и его должностных лиц. Ответ прокомментируйте.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774671" w:rsidRPr="00694B9C" w:rsidRDefault="00774671" w:rsidP="00895D6F">
      <w:pPr>
        <w:jc w:val="both"/>
        <w:rPr>
          <w:b/>
          <w:sz w:val="32"/>
          <w:szCs w:val="32"/>
        </w:rPr>
      </w:pPr>
    </w:p>
    <w:p w:rsidR="00403F48" w:rsidRPr="00694B9C" w:rsidRDefault="00403F48" w:rsidP="00895D6F">
      <w:pPr>
        <w:jc w:val="both"/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ВАРИАНТ 8 </w:t>
      </w:r>
    </w:p>
    <w:p w:rsidR="006A7FB0" w:rsidRPr="00694B9C" w:rsidRDefault="006A7FB0" w:rsidP="00895D6F">
      <w:pPr>
        <w:jc w:val="both"/>
        <w:rPr>
          <w:b/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1.</w:t>
      </w:r>
      <w:r w:rsidRPr="00694B9C">
        <w:rPr>
          <w:sz w:val="32"/>
          <w:szCs w:val="32"/>
        </w:rPr>
        <w:t xml:space="preserve"> Участники бюджетного процесса и их полномочия.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Задание 2.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2.1. Какие из ниже перечисленных правоотношений являются финансово-правовыми: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а) между гражданином и органом жилищно-коммунального хозяйства в связи с уплатой квартирной платы;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б) между предприятием и банком, открывшим ему текущий счет;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в) между субъектом Республики Беларусь и административно-территориальной единицей в связи с выделением последнему трансфертов;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г) между гражданином Ивановым и государством в связи с уплатой первым ежемесячного страхового взноса в пенсионный фонд.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Ответ прокомментируйте.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2.2. Охарактеризуйте порядок внесения изменений в статьи расходов бюджетов.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2.3. Раскройте содержание понятий «валюта» и «валютные ценности».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3</w:t>
      </w:r>
      <w:r w:rsidRPr="00694B9C">
        <w:rPr>
          <w:sz w:val="32"/>
          <w:szCs w:val="32"/>
        </w:rPr>
        <w:t xml:space="preserve">. Синицын В. решил заняться предпринимательской деятельностью без образования юридического лица. Он обратился за консультацией в налоговые органы, чтобы узнать, какие налоги и в каком размере он должен будет уплачивать.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Обязаны ли налоговые органы предоставить ему такую информацию?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Проконсультируйте Иванова по вопросу налогообложения индивидуальных предпринимателей.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774671" w:rsidRPr="00694B9C" w:rsidRDefault="00774671" w:rsidP="00895D6F">
      <w:pPr>
        <w:jc w:val="both"/>
        <w:rPr>
          <w:b/>
          <w:sz w:val="32"/>
          <w:szCs w:val="32"/>
        </w:rPr>
      </w:pPr>
    </w:p>
    <w:p w:rsidR="00403F48" w:rsidRPr="00694B9C" w:rsidRDefault="00403F48" w:rsidP="00895D6F">
      <w:pPr>
        <w:jc w:val="both"/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ВАРИАНТ 9 </w:t>
      </w:r>
    </w:p>
    <w:p w:rsidR="006A7FB0" w:rsidRPr="00694B9C" w:rsidRDefault="006A7FB0" w:rsidP="00895D6F">
      <w:pPr>
        <w:jc w:val="both"/>
        <w:rPr>
          <w:b/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1</w:t>
      </w:r>
      <w:r w:rsidRPr="00694B9C">
        <w:rPr>
          <w:sz w:val="32"/>
          <w:szCs w:val="32"/>
        </w:rPr>
        <w:t xml:space="preserve">. Порядок обжалования решений контролирующих органов, требований (предписаний) об устранении нарушений, действий (бездействия) проверяющих.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Задание 2.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2.1. Раскройте содержание информационной функции денег.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2.2. Охарактеризуйте правовое положение бюджетной организации.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2.3. Сформулируете основные положения по наличному денежному обращению (5-7 пунктов).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3.</w:t>
      </w:r>
      <w:r w:rsidRPr="00694B9C">
        <w:rPr>
          <w:sz w:val="32"/>
          <w:szCs w:val="32"/>
        </w:rPr>
        <w:t xml:space="preserve"> Аудиторская фирма заключила с ОАО «Альфа» следующие договоры: на проведение аудиторской проверки с целью подтверждения достоверности бухгалтерской (финансовой) отчетности, оценке стоимости предприятия как имущественного комплекса, консультированию по вопросам, связанным с совершением финансовых (хозяйственных) операций,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и на осуществление операций по реализации продукции данного предприятия.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lastRenderedPageBreak/>
        <w:t xml:space="preserve">Оцените правомерность ситуации. Ответ прокомментируйте.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774671" w:rsidRPr="00694B9C" w:rsidRDefault="00774671" w:rsidP="00895D6F">
      <w:pPr>
        <w:jc w:val="both"/>
        <w:rPr>
          <w:b/>
          <w:sz w:val="32"/>
          <w:szCs w:val="32"/>
        </w:rPr>
      </w:pPr>
    </w:p>
    <w:p w:rsidR="00403F48" w:rsidRPr="00694B9C" w:rsidRDefault="00403F48" w:rsidP="00895D6F">
      <w:pPr>
        <w:jc w:val="both"/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ВАРИАНТ 10 </w:t>
      </w:r>
    </w:p>
    <w:p w:rsidR="00C33EFA" w:rsidRPr="00694B9C" w:rsidRDefault="00C33EFA" w:rsidP="00895D6F">
      <w:pPr>
        <w:jc w:val="both"/>
        <w:rPr>
          <w:b/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1.</w:t>
      </w:r>
      <w:r w:rsidRPr="00694B9C">
        <w:rPr>
          <w:sz w:val="32"/>
          <w:szCs w:val="32"/>
        </w:rPr>
        <w:t xml:space="preserve"> Проверка как основной метод финансового контроля.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b/>
          <w:sz w:val="32"/>
          <w:szCs w:val="32"/>
        </w:rPr>
      </w:pPr>
      <w:r w:rsidRPr="00694B9C">
        <w:rPr>
          <w:b/>
          <w:sz w:val="32"/>
          <w:szCs w:val="32"/>
        </w:rPr>
        <w:t xml:space="preserve">Задание 2.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2.1. Приведите по 2 примера правовых и неправовых форм осуществления финансовой деятельности государства.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2.2. Назовите условия, при которых может быть выдана государственная гарантия по обязательствам юридических лиц. Какой орган государственной власти в данном случае выступает в качестве гаранта?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2.3. Охарактеризуйте порядок установления и поддержания валютного курса.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b/>
          <w:sz w:val="32"/>
          <w:szCs w:val="32"/>
        </w:rPr>
        <w:t>Задание 3.</w:t>
      </w:r>
      <w:r w:rsidRPr="00694B9C">
        <w:rPr>
          <w:sz w:val="32"/>
          <w:szCs w:val="32"/>
        </w:rPr>
        <w:t xml:space="preserve"> В ходе исполнения местного бюджета административно-территориальной единицы Республики Беларусь произошло снижение объема поступлений доходной части, в результате чего общий объем финансирования сократился на 13,5% годовых назначений. В связи с этим территориальное отделение Государственного казначейства Республики Беларусь выдало предписание о блокировании отдельных расходных статей местного бюджета. За счет сэкономленных средств планировалось осуществить финансирование социально значимых для административно-территориальной единицы программ. </w:t>
      </w:r>
    </w:p>
    <w:p w:rsidR="00403F48" w:rsidRPr="00694B9C" w:rsidRDefault="00403F48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Оцените правомерность действий территориального отделения Государственного казначейства Республики Беларусь. Предложите наиболее подходящий, на наш взгляд, вариант решения сложившейся ситуации. </w:t>
      </w:r>
    </w:p>
    <w:p w:rsidR="00403F48" w:rsidRPr="00694B9C" w:rsidRDefault="00403F48" w:rsidP="00895D6F">
      <w:pPr>
        <w:rPr>
          <w:sz w:val="32"/>
          <w:szCs w:val="32"/>
        </w:rPr>
      </w:pPr>
    </w:p>
    <w:p w:rsidR="00403F48" w:rsidRPr="00694B9C" w:rsidRDefault="00403F48" w:rsidP="00895D6F">
      <w:pPr>
        <w:rPr>
          <w:sz w:val="32"/>
          <w:szCs w:val="32"/>
        </w:rPr>
      </w:pPr>
    </w:p>
    <w:p w:rsidR="00403F48" w:rsidRPr="00694B9C" w:rsidRDefault="00403F48" w:rsidP="00895D6F">
      <w:pPr>
        <w:rPr>
          <w:sz w:val="32"/>
          <w:szCs w:val="32"/>
        </w:rPr>
      </w:pPr>
    </w:p>
    <w:p w:rsidR="00403F48" w:rsidRPr="00694B9C" w:rsidRDefault="00403F48" w:rsidP="00895D6F">
      <w:pPr>
        <w:rPr>
          <w:sz w:val="32"/>
          <w:szCs w:val="32"/>
        </w:rPr>
      </w:pPr>
    </w:p>
    <w:p w:rsidR="00403F48" w:rsidRPr="00694B9C" w:rsidRDefault="00403F48" w:rsidP="00895D6F">
      <w:pPr>
        <w:rPr>
          <w:sz w:val="32"/>
          <w:szCs w:val="32"/>
        </w:rPr>
      </w:pPr>
    </w:p>
    <w:p w:rsidR="00403F48" w:rsidRPr="00694B9C" w:rsidRDefault="00403F48" w:rsidP="00895D6F">
      <w:pPr>
        <w:rPr>
          <w:sz w:val="32"/>
          <w:szCs w:val="32"/>
        </w:rPr>
      </w:pPr>
    </w:p>
    <w:p w:rsidR="00403F48" w:rsidRPr="00694B9C" w:rsidRDefault="00403F48" w:rsidP="00895D6F">
      <w:pPr>
        <w:rPr>
          <w:sz w:val="32"/>
          <w:szCs w:val="32"/>
        </w:rPr>
      </w:pPr>
    </w:p>
    <w:p w:rsidR="00403F48" w:rsidRPr="00694B9C" w:rsidRDefault="00403F48" w:rsidP="00895D6F">
      <w:pPr>
        <w:rPr>
          <w:sz w:val="32"/>
          <w:szCs w:val="32"/>
        </w:rPr>
      </w:pPr>
    </w:p>
    <w:p w:rsidR="00403F48" w:rsidRPr="00694B9C" w:rsidRDefault="00403F48" w:rsidP="00895D6F">
      <w:pPr>
        <w:rPr>
          <w:sz w:val="32"/>
          <w:szCs w:val="32"/>
        </w:rPr>
      </w:pPr>
    </w:p>
    <w:p w:rsidR="00774671" w:rsidRPr="00694B9C" w:rsidRDefault="00774671" w:rsidP="00895D6F">
      <w:pPr>
        <w:rPr>
          <w:sz w:val="32"/>
          <w:szCs w:val="32"/>
        </w:rPr>
      </w:pPr>
    </w:p>
    <w:p w:rsidR="00774671" w:rsidRPr="00694B9C" w:rsidRDefault="00774671" w:rsidP="00895D6F">
      <w:pPr>
        <w:rPr>
          <w:sz w:val="32"/>
          <w:szCs w:val="32"/>
        </w:rPr>
      </w:pPr>
    </w:p>
    <w:p w:rsidR="00774671" w:rsidRPr="00694B9C" w:rsidRDefault="00774671" w:rsidP="00895D6F">
      <w:pPr>
        <w:rPr>
          <w:sz w:val="32"/>
          <w:szCs w:val="32"/>
        </w:rPr>
      </w:pPr>
    </w:p>
    <w:p w:rsidR="00774671" w:rsidRPr="00694B9C" w:rsidRDefault="00774671" w:rsidP="00895D6F">
      <w:pPr>
        <w:rPr>
          <w:sz w:val="32"/>
          <w:szCs w:val="32"/>
        </w:rPr>
      </w:pPr>
    </w:p>
    <w:p w:rsidR="00774671" w:rsidRPr="00694B9C" w:rsidRDefault="00774671" w:rsidP="00895D6F">
      <w:pPr>
        <w:rPr>
          <w:sz w:val="32"/>
          <w:szCs w:val="32"/>
        </w:rPr>
      </w:pPr>
    </w:p>
    <w:p w:rsidR="00694B9C" w:rsidRPr="00694B9C" w:rsidRDefault="00694B9C" w:rsidP="00895D6F">
      <w:pPr>
        <w:rPr>
          <w:sz w:val="32"/>
          <w:szCs w:val="32"/>
        </w:rPr>
      </w:pPr>
    </w:p>
    <w:p w:rsidR="00694B9C" w:rsidRPr="00694B9C" w:rsidRDefault="00694B9C" w:rsidP="00895D6F">
      <w:pPr>
        <w:rPr>
          <w:sz w:val="32"/>
          <w:szCs w:val="32"/>
        </w:rPr>
      </w:pPr>
    </w:p>
    <w:p w:rsidR="00DA4C7A" w:rsidRPr="00694B9C" w:rsidRDefault="00DA4C7A" w:rsidP="00895D6F">
      <w:pPr>
        <w:jc w:val="center"/>
        <w:outlineLvl w:val="0"/>
        <w:rPr>
          <w:sz w:val="32"/>
          <w:szCs w:val="32"/>
          <w:u w:val="single"/>
        </w:rPr>
      </w:pPr>
      <w:r w:rsidRPr="00694B9C">
        <w:rPr>
          <w:sz w:val="32"/>
          <w:szCs w:val="32"/>
          <w:u w:val="single"/>
        </w:rPr>
        <w:t>МЕТОДИЧЕСКИЕ  РЕКОМЕНДАЦИИ ПО ВЫПОЛНЕНИЮ ЗАДАНИЙ КОНТРОЛЬНОЙ РАБОТЫ</w:t>
      </w:r>
    </w:p>
    <w:p w:rsidR="00DA4C7A" w:rsidRPr="00694B9C" w:rsidRDefault="00DA4C7A" w:rsidP="00895D6F">
      <w:pPr>
        <w:jc w:val="center"/>
        <w:outlineLvl w:val="0"/>
        <w:rPr>
          <w:sz w:val="32"/>
          <w:szCs w:val="32"/>
          <w:u w:val="single"/>
        </w:rPr>
      </w:pPr>
    </w:p>
    <w:p w:rsidR="00DA4C7A" w:rsidRPr="00694B9C" w:rsidRDefault="00DA4C7A" w:rsidP="00895D6F">
      <w:pPr>
        <w:shd w:val="clear" w:color="auto" w:fill="FFFFFF"/>
        <w:tabs>
          <w:tab w:val="left" w:pos="9540"/>
        </w:tabs>
        <w:ind w:right="533"/>
        <w:jc w:val="both"/>
        <w:outlineLvl w:val="0"/>
        <w:rPr>
          <w:sz w:val="32"/>
          <w:szCs w:val="32"/>
        </w:rPr>
      </w:pPr>
    </w:p>
    <w:p w:rsidR="00DA4C7A" w:rsidRPr="00694B9C" w:rsidRDefault="00DA4C7A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Контрольная работа по дисциплине «Финансовое право» является важной составной частью учебной подготовки учащихся заочной формы обучения, ее выполнение является одной из форм контроля за работой студентов. </w:t>
      </w:r>
    </w:p>
    <w:p w:rsidR="00DA4C7A" w:rsidRPr="00694B9C" w:rsidRDefault="00DA4C7A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Выполнение контрольной работы должно способствовать усвоению учащимися методики юридического анализа конкретного финансового правоотношения, выработки у них правильного применения соответствующих норм финансового права. </w:t>
      </w:r>
    </w:p>
    <w:p w:rsidR="00DA4C7A" w:rsidRPr="00694B9C" w:rsidRDefault="00DA4C7A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После ознакомления со своим вариантом контрольной работы учащийся должен изучить соответствующие главы учебника по финансовому праву, проработать рекомендованные нормативные акты; приветствуется использование научных статей по рассматриваемым вопросам.</w:t>
      </w:r>
    </w:p>
    <w:p w:rsidR="00DA4C7A" w:rsidRPr="00694B9C" w:rsidRDefault="00DA4C7A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В контрольной работе должны быть правильно решены задачи данного варианта и даны обстоятельные ответы на теоретические вопросы, с обязательной ссылкой на конкретную норму действующего законодательства (в действующей редакции на момент написания работы). Решение задач должно содержать развернутые, логичные и аргументированные ответы на все вопросы, вытекающие из условий, с обязательным анализом соответствующей правовой нормы. </w:t>
      </w:r>
    </w:p>
    <w:p w:rsidR="00DA4C7A" w:rsidRPr="00694B9C" w:rsidRDefault="00DA4C7A" w:rsidP="00895D6F">
      <w:pPr>
        <w:shd w:val="clear" w:color="auto" w:fill="FFFFFF"/>
        <w:ind w:left="7"/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Вариант контрольной работы определяется по таблице в зависимости от двух последних цифр номера личного дела учащегося. В </w:t>
      </w:r>
      <w:r w:rsidRPr="00694B9C">
        <w:rPr>
          <w:spacing w:val="1"/>
          <w:sz w:val="32"/>
          <w:szCs w:val="32"/>
        </w:rPr>
        <w:t xml:space="preserve">таблице по вертикали «а»  размещены  цифры  от 0 до 9, </w:t>
      </w:r>
      <w:r w:rsidRPr="00694B9C">
        <w:rPr>
          <w:sz w:val="32"/>
          <w:szCs w:val="32"/>
        </w:rPr>
        <w:t>соответствующие предпоследней цифре номера личного дела.  По горизонтали «б» размещены также цифры от 0 до 9, соответствующие последней цифре номера личного дела учащегося. Пересечение горизонтальной и вертикальной линий определяет номер варианта контрольной работы. Например, шифр учащегося- заочника ТУ-5-058-13. Ч</w:t>
      </w:r>
      <w:r w:rsidRPr="00694B9C">
        <w:rPr>
          <w:spacing w:val="-2"/>
          <w:sz w:val="32"/>
          <w:szCs w:val="32"/>
        </w:rPr>
        <w:t xml:space="preserve">исло 13 означает год зачисления в колледж.  Последние две цифры номера </w:t>
      </w:r>
      <w:r w:rsidRPr="00694B9C">
        <w:rPr>
          <w:sz w:val="32"/>
          <w:szCs w:val="32"/>
        </w:rPr>
        <w:t xml:space="preserve">личного дела – 58 - определяют вариант контрольной работы.  Пересечение 5 строки по горизонтали и 8 столбца по вертикали устанавливает клетку с </w:t>
      </w:r>
      <w:r w:rsidRPr="00694B9C">
        <w:rPr>
          <w:spacing w:val="-1"/>
          <w:sz w:val="32"/>
          <w:szCs w:val="32"/>
        </w:rPr>
        <w:t>номером варианта контрольной работы – 4. Учащиеся должны быть внимательными при определении варианта. Р</w:t>
      </w:r>
      <w:r w:rsidRPr="00694B9C">
        <w:rPr>
          <w:sz w:val="32"/>
          <w:szCs w:val="32"/>
        </w:rPr>
        <w:t xml:space="preserve">абота, выполненная не по своему варианту, возвращается без проверки и </w:t>
      </w:r>
      <w:r w:rsidRPr="00694B9C">
        <w:rPr>
          <w:spacing w:val="-3"/>
          <w:sz w:val="32"/>
          <w:szCs w:val="32"/>
        </w:rPr>
        <w:t>без зачёта.</w:t>
      </w:r>
    </w:p>
    <w:p w:rsidR="00DA4C7A" w:rsidRPr="00694B9C" w:rsidRDefault="00DA4C7A" w:rsidP="00895D6F">
      <w:pPr>
        <w:shd w:val="clear" w:color="auto" w:fill="FFFFFF"/>
        <w:ind w:left="14"/>
        <w:jc w:val="both"/>
        <w:rPr>
          <w:spacing w:val="-2"/>
          <w:sz w:val="32"/>
          <w:szCs w:val="32"/>
        </w:rPr>
      </w:pPr>
      <w:r w:rsidRPr="00694B9C">
        <w:rPr>
          <w:spacing w:val="-1"/>
          <w:sz w:val="32"/>
          <w:szCs w:val="32"/>
        </w:rPr>
        <w:t xml:space="preserve">Общим требованием к выполнению домашней контрольной работы является </w:t>
      </w:r>
      <w:r w:rsidRPr="00694B9C">
        <w:rPr>
          <w:sz w:val="32"/>
          <w:szCs w:val="32"/>
        </w:rPr>
        <w:t xml:space="preserve">обдуманность ответов, а также практическая направленность решения </w:t>
      </w:r>
      <w:r w:rsidRPr="00694B9C">
        <w:rPr>
          <w:spacing w:val="-2"/>
          <w:sz w:val="32"/>
          <w:szCs w:val="32"/>
        </w:rPr>
        <w:t>предложенных ситуаций.</w:t>
      </w:r>
    </w:p>
    <w:p w:rsidR="00DA4C7A" w:rsidRPr="00694B9C" w:rsidRDefault="00DA4C7A" w:rsidP="00895D6F">
      <w:pPr>
        <w:shd w:val="clear" w:color="auto" w:fill="FFFFFF"/>
        <w:jc w:val="both"/>
        <w:rPr>
          <w:sz w:val="32"/>
          <w:szCs w:val="32"/>
        </w:rPr>
      </w:pPr>
      <w:r w:rsidRPr="00694B9C">
        <w:rPr>
          <w:spacing w:val="-1"/>
          <w:sz w:val="32"/>
          <w:szCs w:val="32"/>
        </w:rPr>
        <w:t>К выполнению контрольной работы нужно подходить творчески. Качество её</w:t>
      </w:r>
      <w:r w:rsidR="00895D6F">
        <w:rPr>
          <w:spacing w:val="-1"/>
          <w:sz w:val="32"/>
          <w:szCs w:val="32"/>
        </w:rPr>
        <w:t xml:space="preserve"> </w:t>
      </w:r>
      <w:proofErr w:type="gramStart"/>
      <w:r w:rsidRPr="00694B9C">
        <w:rPr>
          <w:sz w:val="32"/>
          <w:szCs w:val="32"/>
        </w:rPr>
        <w:t>оценивается  прежде</w:t>
      </w:r>
      <w:proofErr w:type="gramEnd"/>
      <w:r w:rsidRPr="00694B9C">
        <w:rPr>
          <w:sz w:val="32"/>
          <w:szCs w:val="32"/>
        </w:rPr>
        <w:t xml:space="preserve"> всего по тому, насколько правильно и самостоя</w:t>
      </w:r>
      <w:r w:rsidRPr="00694B9C">
        <w:rPr>
          <w:sz w:val="32"/>
          <w:szCs w:val="32"/>
        </w:rPr>
        <w:lastRenderedPageBreak/>
        <w:t xml:space="preserve">тельно учащийся даёт ответы на поставленные вопросы, как </w:t>
      </w:r>
      <w:r w:rsidRPr="00694B9C">
        <w:rPr>
          <w:spacing w:val="-1"/>
          <w:sz w:val="32"/>
          <w:szCs w:val="32"/>
        </w:rPr>
        <w:t xml:space="preserve">увязывает их содержание с практикой работы, в какой степени использует </w:t>
      </w:r>
      <w:r w:rsidRPr="00694B9C">
        <w:rPr>
          <w:sz w:val="32"/>
          <w:szCs w:val="32"/>
        </w:rPr>
        <w:t>рекомендованную литературу.</w:t>
      </w:r>
    </w:p>
    <w:p w:rsidR="00DA4C7A" w:rsidRPr="00694B9C" w:rsidRDefault="00DA4C7A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Основные требования по оформлению контрольной работы: </w:t>
      </w:r>
    </w:p>
    <w:p w:rsidR="00DA4C7A" w:rsidRPr="00694B9C" w:rsidRDefault="00DA4C7A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работа может выполняться в ученической тетради (в данном случае должна быть выполнена аккуратно, читаемым почерком) либо на листах формата А4 (предполагается, что работа набрана на компьютере);</w:t>
      </w:r>
    </w:p>
    <w:p w:rsidR="00DA4C7A" w:rsidRPr="00694B9C" w:rsidRDefault="00DA4C7A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в работе обязательно наличие сносок (ссылок) на использованные источники, а в конце работы - списка использованных источников. </w:t>
      </w:r>
    </w:p>
    <w:p w:rsidR="00DA4C7A" w:rsidRPr="00694B9C" w:rsidRDefault="00DA4C7A" w:rsidP="00895D6F">
      <w:p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Контрольные работы, выполненные с нарушением указанных требований, будут возвращены для доработки. </w:t>
      </w:r>
    </w:p>
    <w:p w:rsidR="00DA4C7A" w:rsidRPr="00694B9C" w:rsidRDefault="00DA4C7A" w:rsidP="00895D6F">
      <w:pPr>
        <w:shd w:val="clear" w:color="auto" w:fill="FFFFFF"/>
        <w:tabs>
          <w:tab w:val="left" w:pos="9540"/>
        </w:tabs>
        <w:ind w:right="533"/>
        <w:jc w:val="both"/>
        <w:outlineLvl w:val="0"/>
        <w:rPr>
          <w:sz w:val="32"/>
          <w:szCs w:val="32"/>
        </w:rPr>
      </w:pPr>
      <w:r w:rsidRPr="00694B9C">
        <w:rPr>
          <w:spacing w:val="-2"/>
          <w:sz w:val="32"/>
          <w:szCs w:val="32"/>
        </w:rPr>
        <w:t>Выполненная работа высылается в колледж в сроки, предусмотренные графико</w:t>
      </w:r>
      <w:r w:rsidRPr="00694B9C">
        <w:rPr>
          <w:spacing w:val="-4"/>
          <w:sz w:val="32"/>
          <w:szCs w:val="32"/>
        </w:rPr>
        <w:t>м.</w:t>
      </w:r>
    </w:p>
    <w:p w:rsidR="00DA4C7A" w:rsidRPr="00694B9C" w:rsidRDefault="00DA4C7A" w:rsidP="00895D6F">
      <w:pPr>
        <w:shd w:val="clear" w:color="auto" w:fill="FFFFFF"/>
        <w:jc w:val="both"/>
        <w:rPr>
          <w:sz w:val="32"/>
          <w:szCs w:val="32"/>
        </w:rPr>
      </w:pPr>
    </w:p>
    <w:p w:rsidR="00DA4C7A" w:rsidRPr="00694B9C" w:rsidRDefault="00DA4C7A" w:rsidP="00895D6F">
      <w:pPr>
        <w:tabs>
          <w:tab w:val="left" w:pos="567"/>
        </w:tabs>
        <w:jc w:val="center"/>
        <w:rPr>
          <w:sz w:val="32"/>
          <w:szCs w:val="32"/>
        </w:rPr>
      </w:pPr>
    </w:p>
    <w:p w:rsidR="00DA4C7A" w:rsidRPr="00694B9C" w:rsidRDefault="00DA4C7A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43570A" w:rsidRDefault="0043570A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895D6F" w:rsidRDefault="00895D6F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895D6F" w:rsidRDefault="00895D6F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895D6F" w:rsidRDefault="00895D6F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895D6F" w:rsidRDefault="00895D6F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895D6F" w:rsidRDefault="00895D6F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694B9C" w:rsidRPr="00694B9C" w:rsidRDefault="00694B9C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43570A" w:rsidRPr="00694B9C" w:rsidRDefault="0043570A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E40CF7" w:rsidRPr="00694B9C" w:rsidRDefault="00E40CF7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  <w:r w:rsidRPr="00694B9C">
        <w:rPr>
          <w:sz w:val="32"/>
          <w:szCs w:val="32"/>
          <w:lang w:val="be-BY"/>
        </w:rPr>
        <w:t>ЛИТЕРАТУРА</w:t>
      </w:r>
    </w:p>
    <w:p w:rsidR="00E40CF7" w:rsidRPr="00694B9C" w:rsidRDefault="00E40CF7" w:rsidP="00895D6F">
      <w:pPr>
        <w:tabs>
          <w:tab w:val="left" w:pos="567"/>
        </w:tabs>
        <w:jc w:val="center"/>
        <w:rPr>
          <w:sz w:val="32"/>
          <w:szCs w:val="32"/>
          <w:lang w:val="be-BY"/>
        </w:rPr>
      </w:pPr>
    </w:p>
    <w:p w:rsidR="00E40CF7" w:rsidRPr="00694B9C" w:rsidRDefault="00E40CF7" w:rsidP="00895D6F">
      <w:pPr>
        <w:numPr>
          <w:ilvl w:val="0"/>
          <w:numId w:val="2"/>
        </w:num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Конституция Республики Беларусь 1994 года (с изм. и доп., принятыми на республиканских референдумах 24 ноября 1996 г. и 17 октября 2004 г.).</w:t>
      </w:r>
    </w:p>
    <w:p w:rsidR="00E40CF7" w:rsidRPr="00694B9C" w:rsidRDefault="00E40CF7" w:rsidP="00895D6F">
      <w:pPr>
        <w:numPr>
          <w:ilvl w:val="0"/>
          <w:numId w:val="2"/>
        </w:num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Банковский кодекс Республики Беларусь, 25.10.2000 г. №441-</w:t>
      </w:r>
      <w:proofErr w:type="gramStart"/>
      <w:r w:rsidRPr="00694B9C">
        <w:rPr>
          <w:sz w:val="32"/>
          <w:szCs w:val="32"/>
        </w:rPr>
        <w:t>З(</w:t>
      </w:r>
      <w:proofErr w:type="gramEnd"/>
      <w:r w:rsidRPr="00694B9C">
        <w:rPr>
          <w:sz w:val="32"/>
          <w:szCs w:val="32"/>
        </w:rPr>
        <w:t>с изм. и доп.)</w:t>
      </w:r>
    </w:p>
    <w:p w:rsidR="00E40CF7" w:rsidRPr="00694B9C" w:rsidRDefault="00E40CF7" w:rsidP="00895D6F">
      <w:pPr>
        <w:numPr>
          <w:ilvl w:val="0"/>
          <w:numId w:val="2"/>
        </w:num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Бюджетный кодекс республики Беларусь. 16 июля 2008 г. №412-3 (с изм. и доп.)</w:t>
      </w:r>
    </w:p>
    <w:p w:rsidR="00E40CF7" w:rsidRPr="00694B9C" w:rsidRDefault="00E40CF7" w:rsidP="00895D6F">
      <w:pPr>
        <w:numPr>
          <w:ilvl w:val="0"/>
          <w:numId w:val="2"/>
        </w:num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Гражданский кодекс Республики Беларусь. 7 декабря 1998 г. № 218-З (с изм. и доп.)</w:t>
      </w:r>
    </w:p>
    <w:p w:rsidR="00E40CF7" w:rsidRPr="00694B9C" w:rsidRDefault="00E40CF7" w:rsidP="00895D6F">
      <w:pPr>
        <w:numPr>
          <w:ilvl w:val="0"/>
          <w:numId w:val="2"/>
        </w:num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Налоговый кодекс Республики Беларусь (общая часть). 19 декабря 2002 г. № 166-З (с изм. и доп.) </w:t>
      </w:r>
    </w:p>
    <w:p w:rsidR="00E40CF7" w:rsidRPr="00694B9C" w:rsidRDefault="00E40CF7" w:rsidP="00895D6F">
      <w:pPr>
        <w:numPr>
          <w:ilvl w:val="0"/>
          <w:numId w:val="2"/>
        </w:num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Налоговый кодекс Республики Беларусь, (особенная  часть).  29 декабря 2009 г. № 71-3 (с изм. и доп.).</w:t>
      </w:r>
    </w:p>
    <w:p w:rsidR="00E40CF7" w:rsidRPr="00694B9C" w:rsidRDefault="00E40CF7" w:rsidP="00895D6F">
      <w:pPr>
        <w:numPr>
          <w:ilvl w:val="0"/>
          <w:numId w:val="2"/>
        </w:num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Кодекс Республики Беларусь об административных правонарушениях, 21.04.2003 г. №194-3 (с изм. и доп.)</w:t>
      </w:r>
    </w:p>
    <w:p w:rsidR="00E40CF7" w:rsidRPr="00694B9C" w:rsidRDefault="00E40CF7" w:rsidP="00895D6F">
      <w:pPr>
        <w:numPr>
          <w:ilvl w:val="0"/>
          <w:numId w:val="3"/>
        </w:num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Уголовный кодекс Республики Беларусь, 08.07.1999 г. №275-3 (с изм. и доп.)</w:t>
      </w:r>
    </w:p>
    <w:p w:rsidR="00E40CF7" w:rsidRPr="00694B9C" w:rsidRDefault="00E40CF7" w:rsidP="00895D6F">
      <w:pPr>
        <w:numPr>
          <w:ilvl w:val="0"/>
          <w:numId w:val="3"/>
        </w:num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Указ Президента Республики Беларусь «О совершенствовании контрольной (надзорной) деятельности в Республике Беларусь» от 16 октября 2009 г. №510 (с </w:t>
      </w:r>
      <w:proofErr w:type="spellStart"/>
      <w:r w:rsidRPr="00694B9C">
        <w:rPr>
          <w:sz w:val="32"/>
          <w:szCs w:val="32"/>
        </w:rPr>
        <w:t>изм</w:t>
      </w:r>
      <w:proofErr w:type="spellEnd"/>
      <w:r w:rsidRPr="00694B9C">
        <w:rPr>
          <w:sz w:val="32"/>
          <w:szCs w:val="32"/>
        </w:rPr>
        <w:t xml:space="preserve"> и доп.)</w:t>
      </w:r>
    </w:p>
    <w:p w:rsidR="00E40CF7" w:rsidRPr="00694B9C" w:rsidRDefault="00E40CF7" w:rsidP="00895D6F">
      <w:pPr>
        <w:numPr>
          <w:ilvl w:val="0"/>
          <w:numId w:val="2"/>
        </w:numPr>
        <w:jc w:val="both"/>
        <w:rPr>
          <w:sz w:val="32"/>
          <w:szCs w:val="32"/>
        </w:rPr>
      </w:pPr>
      <w:r w:rsidRPr="00694B9C">
        <w:rPr>
          <w:sz w:val="32"/>
          <w:szCs w:val="32"/>
        </w:rPr>
        <w:t xml:space="preserve">Бойко Т.С., Лещенко С.К. Финансовое право: учебное пособие для учащихся </w:t>
      </w:r>
      <w:proofErr w:type="spellStart"/>
      <w:r w:rsidRPr="00694B9C">
        <w:rPr>
          <w:sz w:val="32"/>
          <w:szCs w:val="32"/>
        </w:rPr>
        <w:t>ссузов</w:t>
      </w:r>
      <w:proofErr w:type="spellEnd"/>
      <w:r w:rsidRPr="00694B9C">
        <w:rPr>
          <w:sz w:val="32"/>
          <w:szCs w:val="32"/>
        </w:rPr>
        <w:t xml:space="preserve"> / </w:t>
      </w:r>
      <w:proofErr w:type="spellStart"/>
      <w:r w:rsidRPr="00694B9C">
        <w:rPr>
          <w:sz w:val="32"/>
          <w:szCs w:val="32"/>
        </w:rPr>
        <w:t>Т.С.Бойко</w:t>
      </w:r>
      <w:proofErr w:type="spellEnd"/>
      <w:r w:rsidRPr="00694B9C">
        <w:rPr>
          <w:sz w:val="32"/>
          <w:szCs w:val="32"/>
        </w:rPr>
        <w:t xml:space="preserve">, </w:t>
      </w:r>
      <w:proofErr w:type="spellStart"/>
      <w:r w:rsidRPr="00694B9C">
        <w:rPr>
          <w:sz w:val="32"/>
          <w:szCs w:val="32"/>
        </w:rPr>
        <w:t>С.К.Лещенко</w:t>
      </w:r>
      <w:proofErr w:type="spellEnd"/>
      <w:r w:rsidRPr="00694B9C">
        <w:rPr>
          <w:sz w:val="32"/>
          <w:szCs w:val="32"/>
        </w:rPr>
        <w:t>: Мн.: Книжный дом. – 2006.</w:t>
      </w:r>
    </w:p>
    <w:p w:rsidR="00E40CF7" w:rsidRPr="00694B9C" w:rsidRDefault="00E40CF7" w:rsidP="00895D6F">
      <w:pPr>
        <w:numPr>
          <w:ilvl w:val="0"/>
          <w:numId w:val="2"/>
        </w:numPr>
        <w:jc w:val="both"/>
        <w:rPr>
          <w:sz w:val="32"/>
          <w:szCs w:val="32"/>
        </w:rPr>
      </w:pPr>
      <w:r w:rsidRPr="00694B9C">
        <w:rPr>
          <w:sz w:val="32"/>
          <w:szCs w:val="32"/>
          <w:lang w:eastAsia="ar-SA"/>
        </w:rPr>
        <w:t>Абрамчик</w:t>
      </w:r>
      <w:r w:rsidRPr="00694B9C">
        <w:rPr>
          <w:rStyle w:val="a3"/>
          <w:b w:val="0"/>
          <w:sz w:val="32"/>
          <w:szCs w:val="32"/>
          <w:shd w:val="clear" w:color="auto" w:fill="FFFFFF"/>
        </w:rPr>
        <w:t>Л. Я.  Финансовое право Республики Беларусь\ Абрамчик Л. Я.-</w:t>
      </w:r>
      <w:r w:rsidRPr="00694B9C">
        <w:rPr>
          <w:sz w:val="32"/>
          <w:szCs w:val="32"/>
        </w:rPr>
        <w:t xml:space="preserve">Гродно </w:t>
      </w:r>
      <w:proofErr w:type="spellStart"/>
      <w:r w:rsidRPr="00694B9C">
        <w:rPr>
          <w:sz w:val="32"/>
          <w:szCs w:val="32"/>
        </w:rPr>
        <w:t>Гргу</w:t>
      </w:r>
      <w:proofErr w:type="spellEnd"/>
      <w:r w:rsidRPr="00694B9C">
        <w:rPr>
          <w:sz w:val="32"/>
          <w:szCs w:val="32"/>
        </w:rPr>
        <w:t xml:space="preserve"> им. Я. Купалы  2013.</w:t>
      </w:r>
    </w:p>
    <w:p w:rsidR="00E40CF7" w:rsidRPr="00694B9C" w:rsidRDefault="00E40CF7" w:rsidP="00895D6F">
      <w:pPr>
        <w:numPr>
          <w:ilvl w:val="0"/>
          <w:numId w:val="2"/>
        </w:numPr>
        <w:jc w:val="both"/>
        <w:rPr>
          <w:sz w:val="32"/>
          <w:szCs w:val="32"/>
        </w:rPr>
      </w:pPr>
      <w:r w:rsidRPr="00694B9C">
        <w:rPr>
          <w:sz w:val="32"/>
          <w:szCs w:val="32"/>
        </w:rPr>
        <w:t>Круглов, В.А. Финансовое право / В.А Круглов Е..И. Орлова. - Мн., 2005.</w:t>
      </w:r>
    </w:p>
    <w:p w:rsidR="00E40CF7" w:rsidRPr="00694B9C" w:rsidRDefault="00E40CF7" w:rsidP="00895D6F">
      <w:pPr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 w:rsidRPr="00694B9C">
        <w:rPr>
          <w:sz w:val="32"/>
          <w:szCs w:val="32"/>
        </w:rPr>
        <w:t>Ханкевич</w:t>
      </w:r>
      <w:proofErr w:type="spellEnd"/>
      <w:r w:rsidRPr="00694B9C">
        <w:rPr>
          <w:sz w:val="32"/>
          <w:szCs w:val="32"/>
        </w:rPr>
        <w:t>, Л.</w:t>
      </w:r>
      <w:r w:rsidRPr="00694B9C">
        <w:rPr>
          <w:sz w:val="32"/>
          <w:szCs w:val="32"/>
          <w:lang w:val="be-BY"/>
        </w:rPr>
        <w:t>А</w:t>
      </w:r>
      <w:r w:rsidRPr="00694B9C">
        <w:rPr>
          <w:sz w:val="32"/>
          <w:szCs w:val="32"/>
        </w:rPr>
        <w:t>. Финансовое право Республики Беларусь / Л.</w:t>
      </w:r>
      <w:r w:rsidRPr="00694B9C">
        <w:rPr>
          <w:sz w:val="32"/>
          <w:szCs w:val="32"/>
          <w:lang w:val="be-BY"/>
        </w:rPr>
        <w:t>А</w:t>
      </w:r>
      <w:proofErr w:type="spellStart"/>
      <w:r w:rsidRPr="00694B9C">
        <w:rPr>
          <w:sz w:val="32"/>
          <w:szCs w:val="32"/>
        </w:rPr>
        <w:t>Ханкевич</w:t>
      </w:r>
      <w:proofErr w:type="spellEnd"/>
      <w:r w:rsidRPr="00694B9C">
        <w:rPr>
          <w:sz w:val="32"/>
          <w:szCs w:val="32"/>
        </w:rPr>
        <w:t xml:space="preserve">. – </w:t>
      </w:r>
      <w:r w:rsidRPr="00694B9C">
        <w:rPr>
          <w:sz w:val="32"/>
          <w:szCs w:val="32"/>
          <w:lang w:val="be-BY"/>
        </w:rPr>
        <w:t>Мн, 2005</w:t>
      </w:r>
    </w:p>
    <w:p w:rsidR="00E40CF7" w:rsidRPr="00694B9C" w:rsidRDefault="00E40CF7" w:rsidP="00895D6F">
      <w:pPr>
        <w:rPr>
          <w:sz w:val="32"/>
          <w:szCs w:val="32"/>
        </w:rPr>
      </w:pPr>
    </w:p>
    <w:p w:rsidR="00403F48" w:rsidRPr="00694B9C" w:rsidRDefault="00403F48" w:rsidP="00895D6F">
      <w:pPr>
        <w:rPr>
          <w:sz w:val="32"/>
          <w:szCs w:val="32"/>
        </w:rPr>
      </w:pPr>
    </w:p>
    <w:sectPr w:rsidR="00403F48" w:rsidRPr="00694B9C" w:rsidSect="00895D6F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6B4"/>
    <w:multiLevelType w:val="hybridMultilevel"/>
    <w:tmpl w:val="E61C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302"/>
    <w:multiLevelType w:val="hybridMultilevel"/>
    <w:tmpl w:val="68F27590"/>
    <w:lvl w:ilvl="0" w:tplc="68B6AE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0C31E4"/>
    <w:multiLevelType w:val="hybridMultilevel"/>
    <w:tmpl w:val="6B0ACE98"/>
    <w:lvl w:ilvl="0" w:tplc="71C64B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48"/>
    <w:rsid w:val="00073E60"/>
    <w:rsid w:val="00083580"/>
    <w:rsid w:val="00363DC2"/>
    <w:rsid w:val="00403F48"/>
    <w:rsid w:val="0043570A"/>
    <w:rsid w:val="004A7F1F"/>
    <w:rsid w:val="005274A0"/>
    <w:rsid w:val="005C20E9"/>
    <w:rsid w:val="00694B9C"/>
    <w:rsid w:val="006A7FB0"/>
    <w:rsid w:val="006F0AD3"/>
    <w:rsid w:val="00701FCB"/>
    <w:rsid w:val="0077193E"/>
    <w:rsid w:val="00774671"/>
    <w:rsid w:val="007B7121"/>
    <w:rsid w:val="00806C51"/>
    <w:rsid w:val="0087710B"/>
    <w:rsid w:val="00895D6F"/>
    <w:rsid w:val="00896139"/>
    <w:rsid w:val="00942D80"/>
    <w:rsid w:val="00AA4B09"/>
    <w:rsid w:val="00B13A66"/>
    <w:rsid w:val="00B54260"/>
    <w:rsid w:val="00B61ADE"/>
    <w:rsid w:val="00C33EFA"/>
    <w:rsid w:val="00D110AD"/>
    <w:rsid w:val="00DA4C7A"/>
    <w:rsid w:val="00DC2878"/>
    <w:rsid w:val="00E40CF7"/>
    <w:rsid w:val="00F25B52"/>
    <w:rsid w:val="00F74FDE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B8D03-0843-41FB-838C-06FFE1CB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0" w:lineRule="exact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4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40CF7"/>
    <w:rPr>
      <w:b/>
      <w:bCs/>
    </w:rPr>
  </w:style>
  <w:style w:type="paragraph" w:styleId="a4">
    <w:name w:val="Normal (Web)"/>
    <w:basedOn w:val="a"/>
    <w:uiPriority w:val="99"/>
    <w:unhideWhenUsed/>
    <w:rsid w:val="00E40CF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74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E3AA-E7C0-4CB5-9F3A-D8A4B275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8</cp:revision>
  <cp:lastPrinted>2022-09-22T17:40:00Z</cp:lastPrinted>
  <dcterms:created xsi:type="dcterms:W3CDTF">2018-10-02T07:26:00Z</dcterms:created>
  <dcterms:modified xsi:type="dcterms:W3CDTF">2022-11-23T10:17:00Z</dcterms:modified>
</cp:coreProperties>
</file>